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center"/>
        <w:textAlignment w:val="auto"/>
        <w:rPr>
          <w:rFonts w:hint="eastAsia" w:ascii="黑体" w:hAnsi="黑体" w:eastAsia="黑体" w:cs="黑体"/>
          <w:b/>
          <w:bCs/>
          <w:sz w:val="36"/>
          <w:szCs w:val="4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40"/>
        </w:rPr>
        <w:t>网上签约系统</w:t>
      </w:r>
      <w:r>
        <w:rPr>
          <w:rFonts w:hint="eastAsia" w:ascii="黑体" w:hAnsi="黑体" w:eastAsia="黑体" w:cs="黑体"/>
          <w:b/>
          <w:bCs/>
          <w:sz w:val="36"/>
          <w:szCs w:val="40"/>
          <w:lang w:val="en-US" w:eastAsia="zh-CN"/>
        </w:rPr>
        <w:t>用人单位</w:t>
      </w:r>
      <w:r>
        <w:rPr>
          <w:rFonts w:hint="eastAsia" w:ascii="黑体" w:hAnsi="黑体" w:eastAsia="黑体" w:cs="黑体"/>
          <w:b/>
          <w:bCs/>
          <w:sz w:val="36"/>
          <w:szCs w:val="40"/>
        </w:rPr>
        <w:t>使用</w:t>
      </w:r>
      <w:r>
        <w:rPr>
          <w:rFonts w:hint="eastAsia" w:ascii="黑体" w:hAnsi="黑体" w:eastAsia="黑体" w:cs="黑体"/>
          <w:b/>
          <w:bCs/>
          <w:sz w:val="36"/>
          <w:szCs w:val="40"/>
          <w:lang w:val="en-US" w:eastAsia="zh-CN"/>
        </w:rPr>
        <w:t>说明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3" w:firstLineChars="200"/>
        <w:textAlignment w:val="auto"/>
        <w:rPr>
          <w:rFonts w:hint="eastAsia" w:ascii="黑体" w:hAnsi="黑体" w:eastAsia="黑体" w:cs="黑体"/>
          <w:b/>
          <w:bCs/>
          <w:kern w:val="2"/>
          <w:sz w:val="32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6"/>
          <w:lang w:val="en-US" w:eastAsia="zh-CN" w:bidi="ar-SA"/>
        </w:rPr>
        <w:t>一、网上签约流程</w:t>
      </w:r>
    </w:p>
    <w:p>
      <w:pPr>
        <w:ind w:left="-840" w:leftChars="-400" w:firstLine="0" w:firstLineChars="0"/>
        <w:rPr>
          <w:rFonts w:hint="eastAsia" w:ascii="宋体" w:hAnsi="宋体" w:eastAsia="宋体" w:cs="宋体"/>
        </w:rPr>
      </w:pPr>
      <w:r>
        <w:drawing>
          <wp:inline distT="0" distB="0" distL="114300" distR="114300">
            <wp:extent cx="6259830" cy="3458845"/>
            <wp:effectExtent l="9525" t="9525" r="17145" b="1778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59830" cy="345884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3" w:firstLineChars="200"/>
        <w:textAlignment w:val="auto"/>
        <w:rPr>
          <w:rFonts w:hint="eastAsia" w:ascii="黑体" w:hAnsi="黑体" w:eastAsia="黑体" w:cs="黑体"/>
          <w:b/>
          <w:bCs/>
          <w:kern w:val="2"/>
          <w:sz w:val="32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6"/>
          <w:lang w:val="en-US" w:eastAsia="zh-CN" w:bidi="ar-SA"/>
        </w:rPr>
        <w:t>二、网上签约操作步骤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02" w:firstLineChars="200"/>
        <w:textAlignment w:val="auto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1.用人单位登录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登录网址www.91job.org.cn，注册后登陆。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textAlignment w:val="auto"/>
        <w:outlineLvl w:val="2"/>
        <w:rPr>
          <w:rFonts w:hint="eastAsia"/>
          <w:b w:val="0"/>
          <w:bCs w:val="0"/>
          <w:lang w:val="en-US" w:eastAsia="zh-CN"/>
        </w:rPr>
      </w:pPr>
      <w:r>
        <w:drawing>
          <wp:inline distT="0" distB="0" distL="114300" distR="114300">
            <wp:extent cx="5269230" cy="2180590"/>
            <wp:effectExtent l="9525" t="9525" r="17145" b="19685"/>
            <wp:docPr id="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8059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02" w:firstLineChars="200"/>
        <w:textAlignment w:val="auto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2.签约授权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“签约中心”——“签约授权”，单位提交签约授权申请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textAlignment w:val="auto"/>
        <w:outlineLvl w:val="2"/>
      </w:pPr>
      <w:r>
        <w:drawing>
          <wp:inline distT="0" distB="0" distL="114300" distR="114300">
            <wp:extent cx="5261610" cy="3101340"/>
            <wp:effectExtent l="9525" t="9525" r="24765" b="13335"/>
            <wp:docPr id="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10134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textAlignment w:val="auto"/>
        <w:outlineLvl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在申请网签资格时会进行实名认证，实名认证方式有两种：调用实名认证接口、用户上传手持证件照。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02" w:firstLineChars="200"/>
        <w:textAlignment w:val="auto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3.等待省里审核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单位提交签约授权申请后，由省招就中心主站进行审核，审核通过后，单位才能向学生发起签约邀请，审核时间一般为1-3天。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02" w:firstLineChars="200"/>
        <w:textAlignment w:val="auto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4.单位邀约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“签约中心”——“发送签约邀请”，单位向学生发起网签邀请。</w:t>
      </w:r>
    </w:p>
    <w:p>
      <w:r>
        <w:drawing>
          <wp:inline distT="0" distB="0" distL="114300" distR="114300">
            <wp:extent cx="5267325" cy="2345055"/>
            <wp:effectExtent l="9525" t="9525" r="19050" b="26670"/>
            <wp:docPr id="1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4505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搜索符合条件的学生——加入邀约列表——使用邀约功能。如果显示“该学生无法签约”，请联系学院辅导员审核生源和就业推荐表、开通网签权限。</w:t>
      </w:r>
    </w:p>
    <w:p/>
    <w:p>
      <w:r>
        <w:drawing>
          <wp:inline distT="0" distB="0" distL="114300" distR="114300">
            <wp:extent cx="5265420" cy="2990850"/>
            <wp:effectExtent l="9525" t="9525" r="20955" b="9525"/>
            <wp:docPr id="1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9908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填写签约信息，发送签约邀请。</w:t>
      </w:r>
    </w:p>
    <w:p>
      <w:pPr>
        <w:rPr>
          <w:rFonts w:hint="eastAsia" w:ascii="宋体" w:hAnsi="宋体" w:eastAsia="宋体" w:cs="宋体"/>
        </w:rPr>
      </w:pPr>
      <w:r>
        <w:drawing>
          <wp:inline distT="0" distB="0" distL="114300" distR="114300">
            <wp:extent cx="5270500" cy="3392805"/>
            <wp:effectExtent l="9525" t="9525" r="15875" b="26670"/>
            <wp:docPr id="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9280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02" w:firstLineChars="200"/>
        <w:textAlignment w:val="auto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5.学生应约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学生在单位邀约之后可以在学生中心的学生首页签约中，接受网签邀请。</w:t>
      </w:r>
    </w:p>
    <w:p/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pict>
          <v:shape id="_x0000_i1025" o:spt="75" type="#_x0000_t75" style="height:217.5pt;width:414pt;" filled="f" o:preferrelative="t" stroked="f" coordsize="21600,21600">
            <v:path/>
            <v:fill on="f" focussize="0,0"/>
            <v:stroke on="f" joinstyle="miter"/>
            <v:imagedata r:id="rId10" o:title="学生接受签约邀请"/>
            <o:lock v:ext="edit" aspectratio="t"/>
            <w10:wrap type="none"/>
            <w10:anchorlock/>
          </v:shape>
        </w:pic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pict>
          <v:shape id="_x0000_i1026" o:spt="75" type="#_x0000_t75" style="height:195.75pt;width:414pt;" filled="f" o:preferrelative="t" stroked="f" coordsize="21600,21600">
            <v:path/>
            <v:fill on="f" focussize="0,0"/>
            <v:stroke on="f" joinstyle="miter"/>
            <v:imagedata r:id="rId11" o:title="学生接受邀约验证码"/>
            <o:lock v:ext="edit" aspectratio="t"/>
            <w10:wrap type="none"/>
            <w10:anchorlock/>
          </v:shape>
        </w:pic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02" w:firstLineChars="200"/>
        <w:textAlignment w:val="auto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6.学校审核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学生接受邀请后需要学校审核，用人单位可查看学生的审核状态。</w:t>
      </w:r>
    </w:p>
    <w:p>
      <w:pPr>
        <w:rPr>
          <w:rFonts w:hint="eastAsia" w:ascii="宋体" w:hAnsi="宋体" w:eastAsia="宋体" w:cs="宋体"/>
        </w:rPr>
      </w:pPr>
    </w:p>
    <w:p>
      <w:r>
        <w:drawing>
          <wp:inline distT="0" distB="0" distL="114300" distR="114300">
            <wp:extent cx="5271135" cy="2457450"/>
            <wp:effectExtent l="9525" t="9525" r="15240" b="9525"/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574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02" w:firstLineChars="200"/>
        <w:textAlignment w:val="auto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7.单位盖章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学校审核通过后，单位如需要盖电子章则需要先申请电子章。如不需要，则需要先下载协议书。打印出来线下盖章后再上传协议书图片（只能上传jpg,png，jpeg图片格式）。上传协议书成功或者自动盖章后，即完成签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Theme="minorEastAsia" w:hAnsiTheme="minorEastAsia"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lang w:eastAsia="zh-CN"/>
        </w:rPr>
      </w:pPr>
    </w:p>
    <w:p>
      <w:pPr>
        <w:rPr>
          <w:rFonts w:hint="eastAsia" w:ascii="宋体" w:hAnsi="宋体" w:eastAsia="宋体" w:cs="宋体"/>
          <w:lang w:eastAsia="zh-CN"/>
        </w:rPr>
      </w:pPr>
      <w:r>
        <w:drawing>
          <wp:inline distT="0" distB="0" distL="114300" distR="114300">
            <wp:extent cx="5261610" cy="2634615"/>
            <wp:effectExtent l="9525" t="9525" r="24765" b="22860"/>
            <wp:docPr id="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63461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3" w:firstLineChars="200"/>
        <w:textAlignment w:val="auto"/>
        <w:rPr>
          <w:rFonts w:hint="eastAsia" w:ascii="黑体" w:hAnsi="黑体" w:eastAsia="黑体" w:cs="黑体"/>
          <w:b/>
          <w:bCs/>
          <w:kern w:val="2"/>
          <w:sz w:val="32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6"/>
          <w:lang w:val="en-US" w:eastAsia="zh-CN" w:bidi="ar-SA"/>
        </w:rPr>
        <w:t>三、网签解约操作步骤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02" w:firstLineChars="200"/>
        <w:textAlignment w:val="auto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1.学生发起解约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Theme="minorEastAsia" w:hAnsiTheme="minorEastAsia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“签约中心”——签约解约管理——解约中，可以查看目前申请解约的学生详情，点击确定或拒绝。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02" w:firstLineChars="200"/>
        <w:textAlignment w:val="auto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2.单位发起解约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“签约中心”——签约解约管理——解约中，可以发起解约，上传纸质解约函，提交，等待学生应约、学校审核通过。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363220</wp:posOffset>
            </wp:positionV>
            <wp:extent cx="5236210" cy="2393315"/>
            <wp:effectExtent l="9525" t="9525" r="12065" b="16510"/>
            <wp:wrapTopAndBottom/>
            <wp:docPr id="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36210" cy="239331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Theme="minorEastAsia" w:hAnsiTheme="minorEastAsia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43180</wp:posOffset>
            </wp:positionV>
            <wp:extent cx="5165725" cy="3316605"/>
            <wp:effectExtent l="0" t="0" r="15875" b="17145"/>
            <wp:wrapSquare wrapText="bothSides"/>
            <wp:docPr id="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6572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035"/>
    <w:rsid w:val="00061E97"/>
    <w:rsid w:val="00076B7C"/>
    <w:rsid w:val="00100DE8"/>
    <w:rsid w:val="00122D63"/>
    <w:rsid w:val="002B2192"/>
    <w:rsid w:val="002B41B8"/>
    <w:rsid w:val="002B6F68"/>
    <w:rsid w:val="003D75C9"/>
    <w:rsid w:val="00490764"/>
    <w:rsid w:val="00534EC8"/>
    <w:rsid w:val="00615F28"/>
    <w:rsid w:val="00662BAA"/>
    <w:rsid w:val="00671252"/>
    <w:rsid w:val="008121E2"/>
    <w:rsid w:val="00831DBA"/>
    <w:rsid w:val="00AD1885"/>
    <w:rsid w:val="00AE3004"/>
    <w:rsid w:val="00B20C42"/>
    <w:rsid w:val="00BD2A18"/>
    <w:rsid w:val="00C30662"/>
    <w:rsid w:val="00C31806"/>
    <w:rsid w:val="00CD78B9"/>
    <w:rsid w:val="00D14B3E"/>
    <w:rsid w:val="00E60A89"/>
    <w:rsid w:val="00EA0A95"/>
    <w:rsid w:val="00EB0F80"/>
    <w:rsid w:val="00F2519E"/>
    <w:rsid w:val="00F61035"/>
    <w:rsid w:val="0149544C"/>
    <w:rsid w:val="03592314"/>
    <w:rsid w:val="048A76B9"/>
    <w:rsid w:val="07FF4381"/>
    <w:rsid w:val="092C5630"/>
    <w:rsid w:val="0A94543D"/>
    <w:rsid w:val="0C94502A"/>
    <w:rsid w:val="0D9D68DA"/>
    <w:rsid w:val="0DC500AA"/>
    <w:rsid w:val="0E5237CD"/>
    <w:rsid w:val="11F432D4"/>
    <w:rsid w:val="126E1F6B"/>
    <w:rsid w:val="12E05565"/>
    <w:rsid w:val="13EB4E81"/>
    <w:rsid w:val="157A7203"/>
    <w:rsid w:val="15D226F5"/>
    <w:rsid w:val="15FD383D"/>
    <w:rsid w:val="161E676B"/>
    <w:rsid w:val="162C490B"/>
    <w:rsid w:val="163B6C5D"/>
    <w:rsid w:val="167D37F9"/>
    <w:rsid w:val="16AA0CB3"/>
    <w:rsid w:val="18190F9A"/>
    <w:rsid w:val="18853D48"/>
    <w:rsid w:val="194A263F"/>
    <w:rsid w:val="1A3F2B51"/>
    <w:rsid w:val="1D0B0028"/>
    <w:rsid w:val="1DC56649"/>
    <w:rsid w:val="1DE23022"/>
    <w:rsid w:val="1E04228F"/>
    <w:rsid w:val="1F981408"/>
    <w:rsid w:val="21B52AFB"/>
    <w:rsid w:val="23554886"/>
    <w:rsid w:val="244010EF"/>
    <w:rsid w:val="24462150"/>
    <w:rsid w:val="249205C2"/>
    <w:rsid w:val="25D60E8A"/>
    <w:rsid w:val="26A3089C"/>
    <w:rsid w:val="26C82904"/>
    <w:rsid w:val="2BF00D86"/>
    <w:rsid w:val="2C117D48"/>
    <w:rsid w:val="2C277F67"/>
    <w:rsid w:val="305B710B"/>
    <w:rsid w:val="325A4615"/>
    <w:rsid w:val="332A361E"/>
    <w:rsid w:val="33591240"/>
    <w:rsid w:val="35DD0ABA"/>
    <w:rsid w:val="36A40BCE"/>
    <w:rsid w:val="38925DE5"/>
    <w:rsid w:val="3A693C4F"/>
    <w:rsid w:val="3AA53652"/>
    <w:rsid w:val="3B9055E3"/>
    <w:rsid w:val="3BAA3E3A"/>
    <w:rsid w:val="3E4760EC"/>
    <w:rsid w:val="3EBF50BC"/>
    <w:rsid w:val="3EBF5F0D"/>
    <w:rsid w:val="404F4619"/>
    <w:rsid w:val="40563B6E"/>
    <w:rsid w:val="42E11B00"/>
    <w:rsid w:val="44D53B0B"/>
    <w:rsid w:val="453B51FD"/>
    <w:rsid w:val="45FD3DE7"/>
    <w:rsid w:val="464A02F2"/>
    <w:rsid w:val="47B61C55"/>
    <w:rsid w:val="4B7D1D73"/>
    <w:rsid w:val="4D087E4A"/>
    <w:rsid w:val="4E110AEE"/>
    <w:rsid w:val="4E1A4CC4"/>
    <w:rsid w:val="4E6B3430"/>
    <w:rsid w:val="4EB91DB8"/>
    <w:rsid w:val="500C2003"/>
    <w:rsid w:val="50B4629C"/>
    <w:rsid w:val="53631DD5"/>
    <w:rsid w:val="56D90413"/>
    <w:rsid w:val="5A8564C4"/>
    <w:rsid w:val="5B0B3D95"/>
    <w:rsid w:val="5B371411"/>
    <w:rsid w:val="5CB12F85"/>
    <w:rsid w:val="5CED3211"/>
    <w:rsid w:val="5DBF0B79"/>
    <w:rsid w:val="5ED75008"/>
    <w:rsid w:val="60793EC0"/>
    <w:rsid w:val="60CA43D0"/>
    <w:rsid w:val="628510D2"/>
    <w:rsid w:val="64232072"/>
    <w:rsid w:val="667D3B02"/>
    <w:rsid w:val="668C579A"/>
    <w:rsid w:val="67146A2A"/>
    <w:rsid w:val="68931504"/>
    <w:rsid w:val="68E57E25"/>
    <w:rsid w:val="69A332DB"/>
    <w:rsid w:val="69D72B4D"/>
    <w:rsid w:val="6A9421B7"/>
    <w:rsid w:val="6BBD463A"/>
    <w:rsid w:val="6CCD5386"/>
    <w:rsid w:val="6F6A1C1D"/>
    <w:rsid w:val="70104BE3"/>
    <w:rsid w:val="709D59AA"/>
    <w:rsid w:val="73D12509"/>
    <w:rsid w:val="73F95029"/>
    <w:rsid w:val="775C1D0B"/>
    <w:rsid w:val="783D02DC"/>
    <w:rsid w:val="78BF41B7"/>
    <w:rsid w:val="794757A6"/>
    <w:rsid w:val="79CC48DD"/>
    <w:rsid w:val="7BCE1E50"/>
    <w:rsid w:val="7CC66F81"/>
    <w:rsid w:val="7D367F52"/>
    <w:rsid w:val="7EAE34AC"/>
    <w:rsid w:val="7F91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outlineLvl w:val="1"/>
    </w:pPr>
    <w:rPr>
      <w:rFonts w:asciiTheme="majorHAnsi" w:hAnsiTheme="majorHAnsi" w:eastAsiaTheme="majorEastAsia" w:cstheme="majorBidi"/>
      <w:b/>
      <w:bCs/>
      <w:sz w:val="28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604</Words>
  <Characters>648</Characters>
  <Lines>2</Lines>
  <Paragraphs>1</Paragraphs>
  <TotalTime>2</TotalTime>
  <ScaleCrop>false</ScaleCrop>
  <LinksUpToDate>false</LinksUpToDate>
  <CharactersWithSpaces>648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2021-08-25T01:13:00Z</dcterms:created>
  <dc:creator>Administrator</dc:creator>
  <cp:lastModifiedBy>指南</cp:lastModifiedBy>
  <dcterms:modified xsi:type="dcterms:W3CDTF">2021-10-17T23:46:34Z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51FD4752802643D78D7406AB4C6FEE6B</vt:lpwstr>
  </property>
</Properties>
</file>